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7B97" w14:textId="73085DD6" w:rsidR="004879BC" w:rsidRPr="004879BC" w:rsidRDefault="00000000" w:rsidP="004879BC">
      <w:pPr>
        <w:shd w:val="clear" w:color="auto" w:fill="FFFFFF"/>
        <w:spacing w:before="165" w:after="165" w:line="240" w:lineRule="auto"/>
        <w:outlineLvl w:val="1"/>
        <w:rPr>
          <w:rFonts w:ascii="Arial" w:eastAsia="Times New Roman" w:hAnsi="Arial" w:cs="Arial"/>
          <w:b/>
          <w:bCs/>
          <w:color w:val="D73F09"/>
          <w:sz w:val="36"/>
          <w:szCs w:val="36"/>
        </w:rPr>
      </w:pPr>
      <w:hyperlink r:id="rId5" w:history="1">
        <w:r w:rsidR="00416D66">
          <w:rPr>
            <w:rStyle w:val="Hyperlink"/>
            <w:rFonts w:ascii="Arial" w:eastAsia="Times New Roman" w:hAnsi="Arial" w:cs="Arial"/>
            <w:b/>
            <w:bCs/>
            <w:sz w:val="36"/>
            <w:szCs w:val="36"/>
          </w:rPr>
          <w:t>ASPC G</w:t>
        </w:r>
        <w:r w:rsidR="004879BC" w:rsidRPr="004879BC">
          <w:rPr>
            <w:rStyle w:val="Hyperlink"/>
            <w:rFonts w:ascii="Arial" w:eastAsia="Times New Roman" w:hAnsi="Arial" w:cs="Arial"/>
            <w:b/>
            <w:bCs/>
            <w:sz w:val="36"/>
            <w:szCs w:val="36"/>
          </w:rPr>
          <w:t>uidance for Writing Policy</w:t>
        </w:r>
      </w:hyperlink>
      <w:r w:rsidR="008B0BED">
        <w:rPr>
          <w:rStyle w:val="Hyperlink"/>
          <w:rFonts w:ascii="Arial" w:eastAsia="Times New Roman" w:hAnsi="Arial" w:cs="Arial"/>
          <w:b/>
          <w:bCs/>
          <w:sz w:val="36"/>
          <w:szCs w:val="36"/>
        </w:rPr>
        <w:t>*</w:t>
      </w:r>
    </w:p>
    <w:p w14:paraId="3B1BFC62" w14:textId="77777777" w:rsidR="008B0BED" w:rsidRDefault="00416D66" w:rsidP="004879BC">
      <w:p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ASPC’s </w:t>
      </w:r>
      <w:r w:rsidR="00A449AD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principal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work is to write and review policy, including Board Policies (BPs) and Administrative Procedures (APs), under the direction of the Senate.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</w:p>
    <w:p w14:paraId="6E735F9D" w14:textId="3488709C" w:rsidR="00416D66" w:rsidRPr="00A449AD" w:rsidRDefault="00416D66" w:rsidP="004879BC">
      <w:p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When we are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first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tasked to engage in writing or revision, we ask </w:t>
      </w:r>
      <w:r w:rsidR="00577AF7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“global”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questions:</w:t>
      </w:r>
    </w:p>
    <w:p w14:paraId="24155E9C" w14:textId="1F352AA8" w:rsidR="00416D66" w:rsidRPr="00A449AD" w:rsidRDefault="004A5319" w:rsidP="00416D66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Is this a job for </w:t>
      </w:r>
      <w:r w:rsidR="00416D66"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ASPC?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 If so, why?</w:t>
      </w:r>
      <w:r w:rsidR="00416D66"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 </w:t>
      </w:r>
      <w:r w:rsidR="008B0BED" w:rsidRPr="008B0BED">
        <w:rPr>
          <w:rFonts w:ascii="Bookman Old Style" w:eastAsia="Times New Roman" w:hAnsi="Bookman Old Style" w:cs="Arial"/>
          <w:color w:val="252525"/>
          <w:sz w:val="24"/>
          <w:szCs w:val="24"/>
        </w:rPr>
        <w:t>W</w:t>
      </w:r>
      <w:r w:rsidR="00416D66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hat parts of this policy are part of</w:t>
      </w:r>
      <w:hyperlink r:id="rId6" w:history="1">
        <w:r w:rsidR="00416D66" w:rsidRPr="00A449AD">
          <w:rPr>
            <w:rStyle w:val="Hyperlink"/>
            <w:rFonts w:ascii="Bookman Old Style" w:eastAsia="Times New Roman" w:hAnsi="Bookman Old Style" w:cs="Arial"/>
            <w:sz w:val="24"/>
            <w:szCs w:val="24"/>
          </w:rPr>
          <w:t xml:space="preserve"> “academic and professional matters” outlined in Title V?</w:t>
        </w:r>
      </w:hyperlink>
      <w:r w:rsidR="00416D66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What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changes</w:t>
      </w:r>
      <w:r w:rsidR="00416D66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are more appropriate for the Administration to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initiate?</w:t>
      </w:r>
    </w:p>
    <w:p w14:paraId="4CF240F7" w14:textId="77777777" w:rsidR="004A5319" w:rsidRPr="00A449AD" w:rsidRDefault="004A5319" w:rsidP="004A5319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25B9CE82" w14:textId="57157D9E" w:rsidR="004A5319" w:rsidRPr="00A449AD" w:rsidRDefault="004879BC" w:rsidP="004A5319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What problem </w:t>
      </w:r>
      <w:r w:rsidR="00416D66"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are we </w:t>
      </w:r>
      <w:r w:rsidR="004A5319"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trying to solve 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in o</w:t>
      </w:r>
      <w:r w:rsidR="004A5319"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ur task?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 Why is policy </w:t>
      </w:r>
      <w:r w:rsidR="004A5319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change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needed? What </w:t>
      </w:r>
      <w:r w:rsidR="004A5319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would a change in policy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accomplish?</w:t>
      </w:r>
    </w:p>
    <w:p w14:paraId="552DD517" w14:textId="77777777" w:rsidR="004A5319" w:rsidRPr="00A449AD" w:rsidRDefault="004A5319" w:rsidP="004A5319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6319381A" w14:textId="0C0F3449" w:rsidR="004A5319" w:rsidRPr="00A449AD" w:rsidRDefault="004A5319" w:rsidP="004A5319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Who needs to be 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consulted to understand and solve the problem</w:t>
      </w: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?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Who might this impact? How are we ensuring equity and inclusion in this process?</w:t>
      </w:r>
    </w:p>
    <w:p w14:paraId="57DFBBA7" w14:textId="77777777" w:rsidR="004A5319" w:rsidRPr="00A449AD" w:rsidRDefault="004A5319" w:rsidP="004A5319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1A1AD9B6" w14:textId="77777777" w:rsidR="004A5319" w:rsidRPr="00A449AD" w:rsidRDefault="004A5319" w:rsidP="004A5319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What other policies does this affect?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Would a change in this particular policy trigger the need to adjust any other BPs or APs?</w:t>
      </w:r>
    </w:p>
    <w:p w14:paraId="131ED2CB" w14:textId="77777777" w:rsidR="004A5319" w:rsidRPr="00A449AD" w:rsidRDefault="004A5319" w:rsidP="004A5319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</w:p>
    <w:p w14:paraId="3B85A6DB" w14:textId="2989B103" w:rsidR="00541AE0" w:rsidRDefault="004A5319" w:rsidP="00480148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What 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process wheels and/or </w:t>
      </w:r>
      <w:r w:rsidRP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models 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might we use</w:t>
      </w:r>
      <w:r w:rsidRP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?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How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have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others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approached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this problem? What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new approaches might we try? 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What does the 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Community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College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League of California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suggest? </w:t>
      </w:r>
    </w:p>
    <w:p w14:paraId="7FF4F95E" w14:textId="77777777" w:rsidR="00541AE0" w:rsidRDefault="00541AE0" w:rsidP="00541AE0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4BC61000" w14:textId="71E81001" w:rsidR="00577AF7" w:rsidRPr="00541AE0" w:rsidRDefault="00577AF7" w:rsidP="00541AE0">
      <w:p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When we begin the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writing or revising 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process, we ask ourselves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more local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questions:</w:t>
      </w:r>
    </w:p>
    <w:p w14:paraId="14081C38" w14:textId="19DD9539" w:rsidR="008B0BED" w:rsidRDefault="008B0BED" w:rsidP="00577AF7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How can we best articulate the policy’s</w:t>
      </w:r>
      <w:r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P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purpose</w:t>
      </w:r>
      <w:r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? </w:t>
      </w:r>
    </w:p>
    <w:p w14:paraId="2AB81736" w14:textId="77777777" w:rsidR="008B0BED" w:rsidRPr="008B0BED" w:rsidRDefault="008B0BED" w:rsidP="008B0BED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4B11C7B4" w14:textId="585ABE67" w:rsidR="00A449AD" w:rsidRPr="008B0BED" w:rsidRDefault="00577AF7" w:rsidP="00577AF7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What terms need to be</w:t>
      </w: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 defined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 </w:t>
      </w:r>
      <w:r w:rsidR="008B0BED" w:rsidRPr="008B0BED">
        <w:rPr>
          <w:rFonts w:ascii="Bookman Old Style" w:eastAsia="Times New Roman" w:hAnsi="Bookman Old Style" w:cs="Arial"/>
          <w:color w:val="252525"/>
          <w:sz w:val="24"/>
          <w:szCs w:val="24"/>
        </w:rPr>
        <w:t>that are not generally understood</w:t>
      </w:r>
      <w:r w:rsidRPr="008B0BE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and/or have a meaning that is specific or important to the policy?</w:t>
      </w:r>
    </w:p>
    <w:p w14:paraId="26F8BDBC" w14:textId="1626016F" w:rsidR="00577AF7" w:rsidRPr="00A449AD" w:rsidRDefault="00577AF7" w:rsidP="00A449AD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</w:p>
    <w:p w14:paraId="6E6BB053" w14:textId="54BC8CA3" w:rsidR="00A449AD" w:rsidRDefault="004879BC" w:rsidP="00693D05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Who does what? 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Are we c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learly articulat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ing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roles and responsibilities 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for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key offices 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and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individuals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?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Whe</w:t>
      </w:r>
      <w:r w:rsidR="00577AF7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n and where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is authority delegated? </w:t>
      </w:r>
    </w:p>
    <w:p w14:paraId="31D12781" w14:textId="77777777" w:rsidR="00541AE0" w:rsidRPr="00541AE0" w:rsidRDefault="00541AE0" w:rsidP="00541AE0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53024CFE" w14:textId="76069478" w:rsidR="00577AF7" w:rsidRPr="00A449AD" w:rsidRDefault="00577AF7" w:rsidP="00577AF7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What process</w:t>
      </w:r>
      <w:r w:rsid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es</w:t>
      </w: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, if any, </w:t>
      </w:r>
      <w:r w:rsidR="00144C32"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are</w:t>
      </w: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 being created?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How can we </w:t>
      </w:r>
      <w:r w:rsid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best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organize descriptions </w:t>
      </w:r>
      <w:r w:rsid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in a clear and 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logical way? </w:t>
      </w:r>
    </w:p>
    <w:p w14:paraId="3A227B16" w14:textId="77777777" w:rsidR="00A449AD" w:rsidRPr="00A449AD" w:rsidRDefault="00A449AD" w:rsidP="00A449AD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3438E340" w14:textId="7D09B6A7" w:rsidR="00A449AD" w:rsidRDefault="00577AF7" w:rsidP="00711614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What level of detail is best?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Have we been </w:t>
      </w:r>
      <w:r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>general rather than detailed so that operations are not constrained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and/o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r amendments 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>are not often necessary</w:t>
      </w:r>
      <w:r w:rsidR="00541AE0" w:rsidRPr="00541AE0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? </w:t>
      </w:r>
    </w:p>
    <w:p w14:paraId="7B59F9DD" w14:textId="77777777" w:rsidR="00541AE0" w:rsidRPr="00541AE0" w:rsidRDefault="00541AE0" w:rsidP="00541AE0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3151808D" w14:textId="190D1F7C" w:rsidR="004879BC" w:rsidRPr="00A449AD" w:rsidRDefault="00577AF7" w:rsidP="00577AF7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Is the language clear</w:t>
      </w:r>
      <w:r w:rsid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, brief</w:t>
      </w:r>
      <w:r w:rsidR="008B0BE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, and inclusive</w:t>
      </w: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?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Have we avoided </w:t>
      </w:r>
      <w:r w:rsidR="004879BC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jargon, passive voice, and shorthand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? </w:t>
      </w:r>
      <w:r w:rsidR="00541AE0">
        <w:rPr>
          <w:rFonts w:ascii="Bookman Old Style" w:eastAsia="Times New Roman" w:hAnsi="Bookman Old Style" w:cs="Arial"/>
          <w:color w:val="252525"/>
          <w:sz w:val="24"/>
          <w:szCs w:val="24"/>
        </w:rPr>
        <w:t>Have we avoided unnecessary repetition by referring to rather than repeating law, policy, and external documents</w:t>
      </w:r>
      <w:r w:rsidR="00A449AD"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>?</w:t>
      </w:r>
      <w:r w:rsidR="008B0BE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Have we captured the action and spirit of the Education Master Plan (including DEIAA goals)?</w:t>
      </w:r>
    </w:p>
    <w:p w14:paraId="232D7851" w14:textId="77777777" w:rsidR="00A449AD" w:rsidRPr="00A449AD" w:rsidRDefault="00A449AD" w:rsidP="00A449AD">
      <w:pPr>
        <w:pStyle w:val="ListParagraph"/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</w:p>
    <w:p w14:paraId="64DE417C" w14:textId="48FADFD3" w:rsidR="00A449AD" w:rsidRDefault="00A449AD" w:rsidP="00927FC3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rPr>
          <w:rFonts w:ascii="Bookman Old Style" w:eastAsia="Times New Roman" w:hAnsi="Bookman Old Style" w:cs="Arial"/>
          <w:color w:val="252525"/>
          <w:sz w:val="24"/>
          <w:szCs w:val="24"/>
        </w:rPr>
      </w:pP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Is the format consistent</w:t>
      </w:r>
      <w:r w:rsidR="00541AE0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 xml:space="preserve"> and understandable</w:t>
      </w:r>
      <w:r w:rsidRPr="00A449AD">
        <w:rPr>
          <w:rFonts w:ascii="Bookman Old Style" w:eastAsia="Times New Roman" w:hAnsi="Bookman Old Style" w:cs="Arial"/>
          <w:b/>
          <w:bCs/>
          <w:color w:val="252525"/>
          <w:sz w:val="24"/>
          <w:szCs w:val="24"/>
        </w:rPr>
        <w:t>?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Does this policy conform to our standards </w:t>
      </w:r>
      <w:r w:rsidR="00541AE0">
        <w:rPr>
          <w:rFonts w:ascii="Bookman Old Style" w:eastAsia="Times New Roman" w:hAnsi="Bookman Old Style" w:cs="Arial"/>
          <w:color w:val="252525"/>
          <w:sz w:val="24"/>
          <w:szCs w:val="24"/>
        </w:rPr>
        <w:t>for</w:t>
      </w:r>
      <w:r w:rsidRPr="00A449AD">
        <w:rPr>
          <w:rFonts w:ascii="Bookman Old Style" w:eastAsia="Times New Roman" w:hAnsi="Bookman Old Style" w:cs="Arial"/>
          <w:color w:val="252525"/>
          <w:sz w:val="24"/>
          <w:szCs w:val="24"/>
        </w:rPr>
        <w:t xml:space="preserve"> layout, format, and style?</w:t>
      </w:r>
    </w:p>
    <w:p w14:paraId="32B0DBDF" w14:textId="1D519F9E" w:rsidR="007C6352" w:rsidRPr="004879BC" w:rsidRDefault="008B0BED" w:rsidP="008B0BED">
      <w:pPr>
        <w:shd w:val="clear" w:color="auto" w:fill="FFFFFF"/>
        <w:spacing w:after="225" w:line="240" w:lineRule="auto"/>
        <w:ind w:left="360"/>
        <w:rPr>
          <w:sz w:val="24"/>
          <w:szCs w:val="24"/>
        </w:rPr>
      </w:pPr>
      <w:r>
        <w:rPr>
          <w:rFonts w:ascii="Bookman Old Style" w:eastAsia="Times New Roman" w:hAnsi="Bookman Old Style" w:cs="Arial"/>
          <w:color w:val="252525"/>
          <w:sz w:val="24"/>
          <w:szCs w:val="24"/>
        </w:rPr>
        <w:t>*This guidance is to be discussed and updated at the beginning of each semester.</w:t>
      </w:r>
    </w:p>
    <w:sectPr w:rsidR="007C6352" w:rsidRPr="004879BC" w:rsidSect="00550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EA9"/>
    <w:multiLevelType w:val="hybridMultilevel"/>
    <w:tmpl w:val="3878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5002"/>
    <w:multiLevelType w:val="hybridMultilevel"/>
    <w:tmpl w:val="231EA714"/>
    <w:lvl w:ilvl="0" w:tplc="A366330E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0BA3"/>
    <w:multiLevelType w:val="hybridMultilevel"/>
    <w:tmpl w:val="6054F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39549">
    <w:abstractNumId w:val="0"/>
  </w:num>
  <w:num w:numId="2" w16cid:durableId="304437529">
    <w:abstractNumId w:val="2"/>
  </w:num>
  <w:num w:numId="3" w16cid:durableId="137896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jUyNDEzNjE0MTVV0lEKTi0uzszPAykwrAUAKR1ltCwAAAA="/>
  </w:docVars>
  <w:rsids>
    <w:rsidRoot w:val="004879BC"/>
    <w:rsid w:val="00144C32"/>
    <w:rsid w:val="001C2100"/>
    <w:rsid w:val="00416D66"/>
    <w:rsid w:val="004879BC"/>
    <w:rsid w:val="004A5319"/>
    <w:rsid w:val="00541AE0"/>
    <w:rsid w:val="00550B6E"/>
    <w:rsid w:val="00577AF7"/>
    <w:rsid w:val="007C6352"/>
    <w:rsid w:val="008B0BED"/>
    <w:rsid w:val="009E5155"/>
    <w:rsid w:val="00A449AD"/>
    <w:rsid w:val="00BC3A84"/>
    <w:rsid w:val="00F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CDD2D"/>
  <w15:chartTrackingRefBased/>
  <w15:docId w15:val="{0856442E-7CEC-469F-8933-DF04E82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9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D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1655">
                      <w:marLeft w:val="0"/>
                      <w:marRight w:val="0"/>
                      <w:marTop w:val="96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0827">
                              <w:marLeft w:val="0"/>
                              <w:marRight w:val="0"/>
                              <w:marTop w:val="96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ccc.org/10_1" TargetMode="External"/><Relationship Id="rId5" Type="http://schemas.openxmlformats.org/officeDocument/2006/relationships/hyperlink" Target="https://policy.oregonstate.edu/resources/guidance-writing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377</Words>
  <Characters>1889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Ruth</dc:creator>
  <cp:keywords/>
  <dc:description/>
  <cp:lastModifiedBy>Rhodes, Ruth</cp:lastModifiedBy>
  <cp:revision>5</cp:revision>
  <dcterms:created xsi:type="dcterms:W3CDTF">2022-08-25T21:06:00Z</dcterms:created>
  <dcterms:modified xsi:type="dcterms:W3CDTF">2024-05-06T19:01:00Z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99a98bf0e7ae3825d29ce6ffa9b39ddfced9d6b9db90b0261d65ed3d9f31de5a</vt:lpwstr>
  </property>
  <property fmtid="{D5CDD505-2E9C-101B-9397-08002B2CF9AE}" pid="3" name="MSIP_Label_95b65281-30be-477e-ab72-69dd1df6454d_Enabled">
    <vt:lpwstr>true</vt:lpwstr>
  </property>
  <property fmtid="{D5CDD505-2E9C-101B-9397-08002B2CF9AE}" pid="4" name="MSIP_Label_95b65281-30be-477e-ab72-69dd1df6454d_SetDate">
    <vt:lpwstr>2024-04-23T21:39:35Z</vt:lpwstr>
  </property>
  <property fmtid="{D5CDD505-2E9C-101B-9397-08002B2CF9AE}" pid="5" name="MSIP_Label_95b65281-30be-477e-ab72-69dd1df6454d_Method">
    <vt:lpwstr>Standard</vt:lpwstr>
  </property>
  <property fmtid="{D5CDD505-2E9C-101B-9397-08002B2CF9AE}" pid="6" name="MSIP_Label_95b65281-30be-477e-ab72-69dd1df6454d_Name">
    <vt:lpwstr>defa4170-0d19-0005-0004-bc88714345d2</vt:lpwstr>
  </property>
  <property fmtid="{D5CDD505-2E9C-101B-9397-08002B2CF9AE}" pid="7" name="MSIP_Label_95b65281-30be-477e-ab72-69dd1df6454d_SiteId">
    <vt:lpwstr>8c90edff-0a72-43a7-9568-3eb28b3c8f82</vt:lpwstr>
  </property>
  <property fmtid="{D5CDD505-2E9C-101B-9397-08002B2CF9AE}" pid="8" name="MSIP_Label_95b65281-30be-477e-ab72-69dd1df6454d_ActionId">
    <vt:lpwstr>9bd5034e-36ab-4bc0-8be8-5b3fd5ec9c0e</vt:lpwstr>
  </property>
  <property fmtid="{D5CDD505-2E9C-101B-9397-08002B2CF9AE}" pid="9" name="MSIP_Label_95b65281-30be-477e-ab72-69dd1df6454d_ContentBits">
    <vt:lpwstr>0</vt:lpwstr>
  </property>
</Properties>
</file>